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3E" w:rsidRPr="000E030F" w:rsidRDefault="0009033E" w:rsidP="0009033E">
      <w:pPr>
        <w:pageBreakBefore/>
        <w:suppressAutoHyphens/>
        <w:contextualSpacing/>
        <w:jc w:val="center"/>
        <w:rPr>
          <w:rFonts w:ascii="Times New Roman" w:eastAsia="Lucida Sans Unicode" w:hAnsi="Times New Roman"/>
        </w:rPr>
      </w:pPr>
      <w:r w:rsidRPr="000E030F">
        <w:rPr>
          <w:rFonts w:ascii="Times New Roman" w:eastAsia="Lucida Sans Unicode" w:hAnsi="Times New Roman"/>
        </w:rPr>
        <w:t xml:space="preserve">МУНИЦИПАЛЬНОЕ БЮДЖЕТНОЕ ОБЩЕОБРАЗОВАТЕЛЬНОЕ  УЧРЕЖДЕНИЕ «СРЕДНЯЯ ОБЩЕОБРАЗОВАТЕЛЬНАЯ ШКОЛА  </w:t>
      </w:r>
      <w:proofErr w:type="gramStart"/>
      <w:r w:rsidRPr="000E030F">
        <w:rPr>
          <w:rFonts w:ascii="Times New Roman" w:eastAsia="Lucida Sans Unicode" w:hAnsi="Times New Roman"/>
        </w:rPr>
        <w:t>с</w:t>
      </w:r>
      <w:proofErr w:type="gramEnd"/>
      <w:r w:rsidRPr="000E030F">
        <w:rPr>
          <w:rFonts w:ascii="Times New Roman" w:eastAsia="Lucida Sans Unicode" w:hAnsi="Times New Roman"/>
        </w:rPr>
        <w:t xml:space="preserve">. </w:t>
      </w:r>
      <w:proofErr w:type="gramStart"/>
      <w:r w:rsidRPr="000E030F">
        <w:rPr>
          <w:rFonts w:ascii="Times New Roman" w:eastAsia="Lucida Sans Unicode" w:hAnsi="Times New Roman"/>
        </w:rPr>
        <w:t>АВДЕЕВКА</w:t>
      </w:r>
      <w:proofErr w:type="gramEnd"/>
      <w:r w:rsidRPr="000E030F">
        <w:rPr>
          <w:rFonts w:ascii="Times New Roman" w:eastAsia="Lucida Sans Unicode" w:hAnsi="Times New Roman"/>
        </w:rPr>
        <w:t xml:space="preserve">  КИРОВСКОГО РАЙОНА»</w:t>
      </w:r>
    </w:p>
    <w:p w:rsidR="0009033E" w:rsidRPr="000E030F" w:rsidRDefault="0009033E" w:rsidP="0009033E">
      <w:pPr>
        <w:suppressAutoHyphens/>
        <w:contextualSpacing/>
        <w:jc w:val="center"/>
        <w:rPr>
          <w:rFonts w:ascii="Times New Roman" w:eastAsia="Lucida Sans Unicode" w:hAnsi="Times New Roman"/>
        </w:rPr>
      </w:pPr>
      <w:r w:rsidRPr="000E030F">
        <w:rPr>
          <w:rFonts w:ascii="Times New Roman" w:eastAsia="Lucida Sans Unicode" w:hAnsi="Times New Roman"/>
        </w:rPr>
        <w:t xml:space="preserve">Приморский край, Кировский район, </w:t>
      </w:r>
      <w:proofErr w:type="gramStart"/>
      <w:r w:rsidRPr="000E030F">
        <w:rPr>
          <w:rFonts w:ascii="Times New Roman" w:eastAsia="Lucida Sans Unicode" w:hAnsi="Times New Roman"/>
        </w:rPr>
        <w:t>с</w:t>
      </w:r>
      <w:proofErr w:type="gramEnd"/>
      <w:r w:rsidRPr="000E030F">
        <w:rPr>
          <w:rFonts w:ascii="Times New Roman" w:eastAsia="Lucida Sans Unicode" w:hAnsi="Times New Roman"/>
        </w:rPr>
        <w:t>. Авдеевка, ул. Центральная, 18,</w:t>
      </w:r>
    </w:p>
    <w:p w:rsidR="0009033E" w:rsidRPr="000E030F" w:rsidRDefault="0009033E" w:rsidP="0009033E">
      <w:pPr>
        <w:pBdr>
          <w:bottom w:val="single" w:sz="8" w:space="2" w:color="000000"/>
        </w:pBdr>
        <w:suppressAutoHyphens/>
        <w:contextualSpacing/>
        <w:jc w:val="center"/>
        <w:rPr>
          <w:rFonts w:ascii="Times New Roman" w:eastAsia="Lucida Sans Unicode" w:hAnsi="Times New Roman"/>
        </w:rPr>
      </w:pPr>
      <w:r w:rsidRPr="000E030F">
        <w:rPr>
          <w:rFonts w:ascii="Times New Roman" w:eastAsia="Lucida Sans Unicode" w:hAnsi="Times New Roman"/>
        </w:rPr>
        <w:t xml:space="preserve">тел. 8(42354) 26-431  </w:t>
      </w:r>
      <w:hyperlink r:id="rId5" w:history="1">
        <w:r w:rsidRPr="000E030F">
          <w:rPr>
            <w:rStyle w:val="a3"/>
          </w:rPr>
          <w:t>kir-avdeevka@mail.ru</w:t>
        </w:r>
      </w:hyperlink>
    </w:p>
    <w:p w:rsidR="0009033E" w:rsidRPr="008450DD" w:rsidRDefault="0009033E" w:rsidP="0009033E"/>
    <w:p w:rsidR="0009033E" w:rsidRPr="008450DD" w:rsidRDefault="0009033E" w:rsidP="0009033E"/>
    <w:tbl>
      <w:tblPr>
        <w:tblW w:w="0" w:type="auto"/>
        <w:tblLook w:val="04A0" w:firstRow="1" w:lastRow="0" w:firstColumn="1" w:lastColumn="0" w:noHBand="0" w:noVBand="1"/>
      </w:tblPr>
      <w:tblGrid>
        <w:gridCol w:w="3186"/>
        <w:gridCol w:w="3006"/>
        <w:gridCol w:w="3378"/>
      </w:tblGrid>
      <w:tr w:rsidR="0009033E" w:rsidRPr="008450DD" w:rsidTr="00D93727">
        <w:tc>
          <w:tcPr>
            <w:tcW w:w="3254" w:type="dxa"/>
            <w:shd w:val="clear" w:color="auto" w:fill="auto"/>
          </w:tcPr>
          <w:p w:rsidR="0009033E" w:rsidRPr="008450DD" w:rsidRDefault="0009033E" w:rsidP="00D9372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070" w:type="dxa"/>
            <w:shd w:val="clear" w:color="auto" w:fill="auto"/>
          </w:tcPr>
          <w:p w:rsidR="0009033E" w:rsidRPr="008450DD" w:rsidRDefault="0009033E" w:rsidP="00D9372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423" w:type="dxa"/>
            <w:shd w:val="clear" w:color="auto" w:fill="auto"/>
          </w:tcPr>
          <w:p w:rsidR="0009033E" w:rsidRPr="008450DD" w:rsidRDefault="0009033E" w:rsidP="00D93727">
            <w:pPr>
              <w:pStyle w:val="a4"/>
              <w:rPr>
                <w:rFonts w:ascii="Times New Roman" w:hAnsi="Times New Roman"/>
              </w:rPr>
            </w:pPr>
            <w:r w:rsidRPr="008450DD">
              <w:rPr>
                <w:rFonts w:ascii="Times New Roman" w:hAnsi="Times New Roman"/>
              </w:rPr>
              <w:t xml:space="preserve">Утверждено: </w:t>
            </w:r>
          </w:p>
          <w:p w:rsidR="0009033E" w:rsidRDefault="0009033E" w:rsidP="00D9372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Приказ № 4</w:t>
            </w:r>
            <w:r>
              <w:rPr>
                <w:rFonts w:ascii="Times New Roman" w:hAnsi="Times New Roman"/>
              </w:rPr>
              <w:t>1-2</w:t>
            </w:r>
            <w:r>
              <w:rPr>
                <w:rFonts w:ascii="Times New Roman" w:hAnsi="Times New Roman"/>
              </w:rPr>
              <w:t xml:space="preserve">  от 1</w:t>
            </w:r>
            <w:r>
              <w:rPr>
                <w:rFonts w:ascii="Times New Roman" w:hAnsi="Times New Roman"/>
              </w:rPr>
              <w:t>1.10</w:t>
            </w:r>
            <w:r>
              <w:rPr>
                <w:rFonts w:ascii="Times New Roman" w:hAnsi="Times New Roman"/>
              </w:rPr>
              <w:t>.2021</w:t>
            </w:r>
            <w:r w:rsidRPr="008450DD">
              <w:rPr>
                <w:rFonts w:ascii="Times New Roman" w:hAnsi="Times New Roman"/>
              </w:rPr>
              <w:t xml:space="preserve"> г.</w:t>
            </w:r>
          </w:p>
          <w:p w:rsidR="0009033E" w:rsidRPr="008450DD" w:rsidRDefault="0009033E" w:rsidP="00D9372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9033E" w:rsidRPr="008450DD" w:rsidRDefault="0009033E" w:rsidP="00D93727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09033E" w:rsidRDefault="0009033E" w:rsidP="005770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C3" w:rsidRPr="009E46C3" w:rsidRDefault="009E46C3" w:rsidP="0009033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C3" w:rsidRPr="0009033E" w:rsidRDefault="009E46C3" w:rsidP="009E4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9033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Программа </w:t>
      </w:r>
      <w:bookmarkStart w:id="0" w:name="bookmark3"/>
      <w:bookmarkStart w:id="1" w:name="bookmark2"/>
      <w:bookmarkEnd w:id="0"/>
      <w:bookmarkEnd w:id="1"/>
      <w:r w:rsidRPr="0009033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наставничества</w:t>
      </w:r>
    </w:p>
    <w:p w:rsidR="009E46C3" w:rsidRPr="009E46C3" w:rsidRDefault="009E46C3" w:rsidP="009E4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(форма «учитель – учитель»)</w:t>
      </w:r>
    </w:p>
    <w:p w:rsidR="009E46C3" w:rsidRPr="009E46C3" w:rsidRDefault="009E46C3" w:rsidP="009E46C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2021-2022 учебный год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6C3" w:rsidRPr="009E46C3" w:rsidRDefault="009E46C3" w:rsidP="005770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Составители:</w:t>
      </w:r>
    </w:p>
    <w:p w:rsidR="009E46C3" w:rsidRPr="009E46C3" w:rsidRDefault="009E46C3" w:rsidP="009E46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Шаталова Н.В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директор 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Авдеевка»</w:t>
      </w:r>
    </w:p>
    <w:p w:rsidR="009E46C3" w:rsidRPr="009E46C3" w:rsidRDefault="009E46C3" w:rsidP="009E46C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Иванова Т.В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9E46C3" w:rsidRPr="009E46C3" w:rsidRDefault="009E46C3" w:rsidP="009E46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Default="009E46C3" w:rsidP="000903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57709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09033E" w:rsidRPr="009E46C3" w:rsidRDefault="0009033E" w:rsidP="000903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46C3" w:rsidRPr="009E46C3" w:rsidRDefault="009E46C3" w:rsidP="009E46C3">
      <w:pPr>
        <w:spacing w:after="0" w:line="294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E46C3" w:rsidRPr="009E46C3" w:rsidRDefault="009E46C3" w:rsidP="009E46C3">
      <w:pPr>
        <w:spacing w:after="0" w:line="294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Современной школе нужен профессионально-компетентный, самостоятельно мыслящий педагог, психологически и технологически готовый к реализации гуманистических ценностей на практике, к осмысленному включению в инновационные процессы. Овладение специальностью представляет собой достаточно длительный процесс, предполагающий становление профессиональных компетенций и формирование профессионально значимых качеств. Поэтому поддержка, адресное методическое сопровождение профессионального роста молодых специалистов является одной из ключевых задач кадровой политики 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Авдеевка»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6C3" w:rsidRPr="009E46C3" w:rsidRDefault="009E46C3" w:rsidP="009E46C3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Начинающие педагоги слабо представляют себе повседневную педагогическую практику. Проблема становится особенно актуальной в связи с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ведением профессионального стандарта педагога и </w:t>
      </w: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proofErr w:type="gram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ФГОС, так как возрастают требования к повышению профессиональной компетентности каждого специалиста. </w:t>
      </w:r>
    </w:p>
    <w:p w:rsidR="009E46C3" w:rsidRPr="009E46C3" w:rsidRDefault="009E46C3" w:rsidP="009E46C3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Начинающему учителю необходима адресная профессиональная помощь в овладении педагогическим мастерством, в освоении функциональных обязанностей учителя, классного руководителя. Необходимо создавать ситуацию успешности работы молодого учителя, способствовать развитию его личности на основе диагностической информации о динамике роста его профессионализма, способствовать формированию индивидуального стиля его педагогической деятельности.</w:t>
      </w:r>
    </w:p>
    <w:p w:rsidR="009E46C3" w:rsidRPr="009E46C3" w:rsidRDefault="009E46C3" w:rsidP="009E46C3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Решению стратегических задач кадровой политики 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</w:t>
      </w:r>
      <w:proofErr w:type="gramEnd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способствовать создание гибкой и мобильной системы наставничества, способной оптимизировать процесс профессионального становления молодого педагога, сформировать у него мотивацию к самосовершенствованию, саморазвитию, самореализации и карьерному росту. В системе наставничества должна быть отражена жизненная необходимость молодого специалиста получить поддержку опытного педагога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-наставника, который готов оказать ему адресную практическую и теоретическую помощь на рабочем месте, повысить его профессиональную компетентность.</w:t>
      </w:r>
    </w:p>
    <w:p w:rsidR="009E46C3" w:rsidRPr="009E46C3" w:rsidRDefault="009E46C3" w:rsidP="009E46C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Наставничество предусматривает систематическую индивидуальную работу Наставника по развитию у молодого педагога (далее Наставляемого лица) необходимых навыков и умений ведения педагогической деятельности и призвано наиболее глубоко и всесторонне </w:t>
      </w: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proofErr w:type="gram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у Наставляемого лица знания в области предметной специализации и методики преподавания.</w:t>
      </w:r>
    </w:p>
    <w:p w:rsidR="009E46C3" w:rsidRPr="009E46C3" w:rsidRDefault="009E46C3" w:rsidP="009E46C3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призвана помочь организовать деятельность наставников с молодыми педагогами на уровне общеобразовательной организации.</w:t>
      </w:r>
    </w:p>
    <w:p w:rsidR="009E46C3" w:rsidRPr="009E46C3" w:rsidRDefault="009E46C3" w:rsidP="00577091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программы: 1 год</w:t>
      </w:r>
    </w:p>
    <w:p w:rsidR="009E46C3" w:rsidRPr="009E46C3" w:rsidRDefault="009E46C3" w:rsidP="00577091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наставничества является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успешное закрепление на рабочем месте молодого специалиста, повышение его профессионального потенциала, а также создание комфортной профессиональной среды внутри образовательной организации, позволяющей реализовывать актуальные педагогические задачи на более высоком уровне.</w:t>
      </w:r>
    </w:p>
    <w:p w:rsidR="009E46C3" w:rsidRPr="009E46C3" w:rsidRDefault="009E46C3" w:rsidP="009E46C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задачами наставничества являются:</w:t>
      </w:r>
    </w:p>
    <w:p w:rsidR="009E46C3" w:rsidRPr="009E46C3" w:rsidRDefault="009E46C3" w:rsidP="009E46C3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оказание помощи в профессиональной и должностной адаптации Наставляемого лица к условиям осуществления педагогической деятельности, а также в преодолении профессиональных трудностей, возникающих при выполнении должностных обязанностей;</w:t>
      </w:r>
    </w:p>
    <w:p w:rsidR="009E46C3" w:rsidRPr="009E46C3" w:rsidRDefault="009E46C3" w:rsidP="009E46C3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   формирование потребности Наставляемого лица заниматься анализом результатов своей профессиональной деятельности;</w:t>
      </w:r>
    </w:p>
    <w:p w:rsidR="009E46C3" w:rsidRPr="009E46C3" w:rsidRDefault="009E46C3" w:rsidP="009E46C3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дифференцированное и целенаправленное планирование методической работы на основе выявленных потенциальных возможностей Наставляемого лица;</w:t>
      </w:r>
    </w:p>
    <w:p w:rsidR="009E46C3" w:rsidRPr="009E46C3" w:rsidRDefault="009E46C3" w:rsidP="009E46C3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ориентирование Наставляемого лица на творческое использование передового педагогического опыта в своей деятельности;</w:t>
      </w:r>
    </w:p>
    <w:p w:rsidR="009E46C3" w:rsidRPr="009E46C3" w:rsidRDefault="009E46C3" w:rsidP="009E46C3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способствовать развитию интереса Наставляемого лица к педагогической деятельности; ускорение процесса профессионального становления молодого педагога;</w:t>
      </w:r>
    </w:p>
    <w:p w:rsidR="009E46C3" w:rsidRPr="009E46C3" w:rsidRDefault="009E46C3" w:rsidP="00577091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приобщение Наставляемого лица к корпоративной культуре образовательной организации.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деятельности: 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Диагностика затруднений молодого специалиста и выбор форм оказания помощи на основе анализа его потребностей.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Посещение уроков молодого специалиста и организация </w:t>
      </w:r>
      <w:proofErr w:type="spell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взаимопосещения</w:t>
      </w:r>
      <w:proofErr w:type="spell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Планирование и анализ педагогической деятельности (по четвертям).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Помощь молодому учителю в повышении эффективности организации учебно-воспитательной работы.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5.Ознакомление с основными направлениями и формами активизации познавательной,  научно - исследовательской деятельности учащихся во </w:t>
      </w:r>
      <w:proofErr w:type="spell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внеучебное</w:t>
      </w:r>
      <w:proofErr w:type="spell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(олимпиады, смотры, предметные недели, и др.).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Привлечение молодого педагога к участию в работе педагогических сообществ. 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Демонстрация опыта успешной педагогической деятельности опытными учителями.</w:t>
      </w:r>
    </w:p>
    <w:p w:rsidR="009E46C3" w:rsidRPr="009E46C3" w:rsidRDefault="009E46C3" w:rsidP="00920E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Организация мониторинга эффективности деятельности молодого педагога. </w:t>
      </w:r>
    </w:p>
    <w:p w:rsidR="009E46C3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методы работы педагога-наставника с молодыми учителями:</w:t>
      </w:r>
    </w:p>
    <w:p w:rsidR="009E46C3" w:rsidRPr="009E46C3" w:rsidRDefault="009E46C3" w:rsidP="009E46C3">
      <w:pPr>
        <w:shd w:val="clear" w:color="auto" w:fill="FFFFFF"/>
        <w:spacing w:after="0" w:line="294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§  консультирование (индивидуальное, групповое);</w:t>
      </w:r>
    </w:p>
    <w:p w:rsidR="009E46C3" w:rsidRPr="009E46C3" w:rsidRDefault="009E46C3" w:rsidP="00577091">
      <w:pPr>
        <w:shd w:val="clear" w:color="auto" w:fill="FFFFFF"/>
        <w:spacing w:after="0" w:line="294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 активные методы (семинары, практические занятия, </w:t>
      </w:r>
      <w:proofErr w:type="spell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уроков, тренинги, собеседование, творческие мастерские, мастер-классы наставников, стажировки и др.).</w:t>
      </w:r>
      <w:proofErr w:type="gramEnd"/>
    </w:p>
    <w:p w:rsidR="009E46C3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наставника</w:t>
      </w:r>
    </w:p>
    <w:p w:rsidR="009E46C3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>-й этап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адаптационный. Наставник определяет круг обязанностей и полномочий молодого специалиста, а также выявляет недостатки в его умениях и навыках, чтобы выработать программу адаптации.</w:t>
      </w:r>
    </w:p>
    <w:p w:rsidR="009E46C3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2-</w:t>
      </w: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>й этап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основной (проектировочный). Наставник разрабатывает и реализует программу адаптации, осуществляет корректировку профессиональных умений молодого учителя, помогает выстроить ему собственную программу самосовершенствования.</w:t>
      </w:r>
    </w:p>
    <w:p w:rsidR="00920EB8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>-й этап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контрольно-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оценочный. Наставник проверяет уровень профессиональной компетентности молодого педагога, определяет степень его готовности к выполнению своих функциональных обязанностей.</w:t>
      </w:r>
    </w:p>
    <w:p w:rsidR="00920EB8" w:rsidRPr="009E46C3" w:rsidRDefault="009E46C3" w:rsidP="009E46C3">
      <w:pPr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наставничества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добровольность;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гуманность;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прав молодого специалиста;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соблюдение прав наставника;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конфиденциальность;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искреннее желание помочь в преодолении трудностей;</w:t>
      </w:r>
    </w:p>
    <w:p w:rsidR="009E46C3" w:rsidRPr="009E46C3" w:rsidRDefault="00577091" w:rsidP="009E46C3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взаимопонимание;</w:t>
      </w:r>
    </w:p>
    <w:p w:rsidR="009E46C3" w:rsidRPr="009E46C3" w:rsidRDefault="00577091" w:rsidP="00577091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способность видеть личность.</w:t>
      </w:r>
    </w:p>
    <w:p w:rsidR="009E46C3" w:rsidRPr="009E46C3" w:rsidRDefault="009E46C3" w:rsidP="009E46C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Ожидаемые результаты реализации программы наставничества.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Результатом реализации программы по наставничеству является высокий уровень включенности Наставляемого лица в педагогическую деятельность, культурную жизнь образовательной организации, усиление уверенности в собственных силах и развитие личного, творческого и педагогического потенциалов.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  Показателями оценки эффективности работы Наставника является достижение Наставляемым лицом поставленных целей и задач в рамках программы наставничества. Оценка производится на промежуточном и итоговом контроле. </w:t>
      </w:r>
    </w:p>
    <w:p w:rsidR="009E46C3" w:rsidRPr="009E46C3" w:rsidRDefault="009E46C3" w:rsidP="00577091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Наставляемые лица получат необходимые для данного периода профессиональной реализации компетенции, профессиональные советы и рекомендации, а также стимул и ресурс для комфортного становления и развития внутри организации и профессии.</w:t>
      </w:r>
    </w:p>
    <w:p w:rsidR="009E46C3" w:rsidRPr="009E46C3" w:rsidRDefault="009E46C3" w:rsidP="009E46C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Измеримыми результатами реализации программы наставничества являются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§  повышение уровня удовлетворенности всех участников программы по наставничеству собственной работой и улучшение психоэмоционального состояния;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§  рост числа специалистов, желающих продолжать свою работу в качестве педагога в данном коллективе (образовательной организации);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§  качественный рост успеваемости и улучшение поведения в группах, с которыми работает Наставляемое лицо;</w:t>
      </w:r>
    </w:p>
    <w:p w:rsidR="009E46C3" w:rsidRP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§  сокращение числа конфликтов с педагогическим и родительским сообществами;</w:t>
      </w:r>
    </w:p>
    <w:p w:rsidR="009E46C3" w:rsidRDefault="009E46C3" w:rsidP="009E46C3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§  рост </w:t>
      </w: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продуктов деятельности участников программы</w:t>
      </w:r>
      <w:proofErr w:type="gram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статей, исследований, методических практик молодого специалиста и т.п.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033E" w:rsidRDefault="0009033E" w:rsidP="005770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46C3" w:rsidRPr="009E46C3" w:rsidRDefault="009E46C3" w:rsidP="005770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  мероприятия реализации программы наставничества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Инструктаж: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Нормативно – правовая база </w:t>
      </w:r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</w:t>
      </w:r>
      <w:proofErr w:type="gramEnd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(программы, методические пособия, ФГОС), правила внутреннего распорядка учреждения; виды и организация режимных моментов.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инструкций: Как вести текущую документацию, работа с методической литературой. Выполнение единых требований к организации учебно-воспитательного процесса.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Подписание соглашения между наставником и наставляемым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Беседа: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Составление и утверждение индивидуального плана (программы) работы Наставника с Наставляемым лицом.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Работа с УМК. Методической литературой.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урока. Конспект урока.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Методы оценки</w:t>
      </w:r>
      <w:r w:rsidR="009E46C3"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9E46C3"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усвоения программы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Изучение видов мониторинга, форм его проведения, подбор диагностического материала.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Профессиональные дефициты молодого педагога. Профессиональный запрос на КПК.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урока и методика преподавания в соответствии с ФГОС.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Технологическая карта урока.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Рабочая программа воспитательной работы </w:t>
      </w:r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</w:t>
      </w:r>
      <w:proofErr w:type="gramEnd"/>
      <w:r w:rsidR="009E46C3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воспитательной работы классного руководителя (при наличии классного руководства). </w:t>
      </w:r>
    </w:p>
    <w:p w:rsidR="009E46C3" w:rsidRPr="009E46C3" w:rsidRDefault="00577091" w:rsidP="005770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Коллективный договор. Система стимулирующих выплат.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Практическое занятие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Планирование и организация работы по учебно-воспитательной деятельности:</w:t>
      </w:r>
    </w:p>
    <w:p w:rsidR="009E46C3" w:rsidRPr="009E46C3" w:rsidRDefault="009E46C3" w:rsidP="009E46C3">
      <w:pPr>
        <w:spacing w:after="0" w:line="240" w:lineRule="auto"/>
        <w:ind w:left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рабочей программы по предмету;</w:t>
      </w:r>
    </w:p>
    <w:p w:rsidR="009E46C3" w:rsidRPr="009E46C3" w:rsidRDefault="009E46C3" w:rsidP="009E46C3">
      <w:pPr>
        <w:spacing w:after="0" w:line="240" w:lineRule="auto"/>
        <w:ind w:left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составление рабочей программы </w:t>
      </w: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6C3" w:rsidRPr="009E46C3" w:rsidRDefault="009E46C3" w:rsidP="009E46C3">
      <w:pPr>
        <w:spacing w:after="0" w:line="240" w:lineRule="auto"/>
        <w:ind w:left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учебн</w:t>
      </w:r>
      <w:proofErr w:type="gramStart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методической литературой;</w:t>
      </w:r>
    </w:p>
    <w:p w:rsidR="009E46C3" w:rsidRPr="009E46C3" w:rsidRDefault="009E46C3" w:rsidP="009E46C3">
      <w:pPr>
        <w:spacing w:after="0" w:line="240" w:lineRule="auto"/>
        <w:ind w:left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в АИС «Сетевой город».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Посещение молодым специалистом открытых занятий педагога-наставника, педагогов – </w:t>
      </w:r>
      <w:proofErr w:type="spell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стажистов</w:t>
      </w:r>
      <w:proofErr w:type="spell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Разработка технологической карты урока.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           </w:t>
      </w: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Октябрь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Беседа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Организация индивидуальных занятий с различными категориями детей. Индивидуальный подход в организации учебно-воспитательной деятельности.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Особенности организации УВР с обучающимися ОВЗ, детьми-инвалидами. Адаптированные рабочие образовательные программы.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Анализ процесса адаптации молодого специалиста: индивидуальное собеседование по выявлению сильных и слабых сторон в подготовке молодого специалиста к педагогической деятельности, выявление склонностей и личных интересов.          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Ознакомление учителя-наставника с конспектами урока, технологическими картами уроков и занятий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(еженедельно). 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Лучшие традиции школы.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Работа молодого педагога в  ШМО. </w:t>
      </w:r>
    </w:p>
    <w:p w:rsidR="009E46C3" w:rsidRPr="009E46C3" w:rsidRDefault="00577091" w:rsidP="005770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Определение темы по самообразования. 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Взаимодействие учителя –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предметника с классным руководителем по вопросам организации учебно-воспитательного процесса в классе, индивидуальной работы с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преодолению пробелов знаний.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Реализация плана воспитательной работы классного руководителя (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классного руководства).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Участие молодого педагога в работе профессиональных сообществ.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 развитие универсальных учебных действий на основе использования современных образовательных технологий, активных формы и методы обучения.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Организация индивидуальной коррекционной работы с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преодолению учебных затруднений.</w:t>
      </w:r>
    </w:p>
    <w:p w:rsidR="009E46C3" w:rsidRPr="009E46C3" w:rsidRDefault="00577091" w:rsidP="005770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 текущим проблемам реализации рабочих программ.</w:t>
      </w:r>
    </w:p>
    <w:p w:rsidR="009E46C3" w:rsidRPr="009E46C3" w:rsidRDefault="009E46C3" w:rsidP="009E46C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Практическое занятие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Отработка структура урока в условиях реализации ФГОС. 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Посещение молодым специалистом открытых занятий педагога-наставника, педагогов – </w:t>
      </w:r>
      <w:proofErr w:type="spell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стажистов</w:t>
      </w:r>
      <w:proofErr w:type="spell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6C3" w:rsidRPr="009E46C3" w:rsidRDefault="00577091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Участие в муниципальной программе наставничества. </w:t>
      </w:r>
    </w:p>
    <w:p w:rsidR="009E46C3" w:rsidRPr="009E46C3" w:rsidRDefault="00577091" w:rsidP="0057709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уроков  молодого педагога.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Ноябрь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Беседа: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Педагогические проблемы молодого специалиста.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общественной жизни школы.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Организация проектной деятельности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урочное и внеурочное время. 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Участие молодого педагога в реализации инновационной деятельности 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«СОШ </w:t>
      </w:r>
      <w:proofErr w:type="gramStart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Авдеевка»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Дифференцированное обучение. 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Критериальная</w:t>
      </w:r>
      <w:proofErr w:type="spell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знаний обучающихся.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Практическое занятие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Мастер – класс учителя – наставника "Активные способы и методы формирования и развития универсальных учебных действий в условиях ФГОС".        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Посещение молодым специалистом открытых занятий наставника, учителей – </w:t>
      </w:r>
      <w:proofErr w:type="spell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стажистов</w:t>
      </w:r>
      <w:proofErr w:type="spell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уроков  молодого педагога.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</w:p>
    <w:p w:rsidR="009E46C3" w:rsidRPr="009E46C3" w:rsidRDefault="009E46C3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Беседа: 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Корректировка индивидуального плана (программы) работы Наставника с Наставляемым лицом.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Портфолио учителя (участие в конкурсных мероприятиях, фестивалях, способы проявить таланты и возможности детей и педагога)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Корректировка календарно – тематического планирования рабочих программ;</w:t>
      </w:r>
    </w:p>
    <w:p w:rsidR="009E46C3" w:rsidRPr="009E46C3" w:rsidRDefault="00577091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Эффективность реализация плана воспитательной работы классного руководителя (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классного руководства). 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«</w:t>
      </w:r>
      <w:proofErr w:type="spell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технологии». 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Качественная рефлексия урока. 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Практическое занятие: 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Методическая разработка: «Мой первый урок».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Подготовка к  декаде молодого учителя.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молодым специалистом открытых занятий наставника и коллег.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уроков  молодого педагога.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Круглый стол: 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«Психологические проблемы повышения эффективности педагогического вз</w:t>
      </w:r>
      <w:r w:rsidR="00920EB8"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аимодействия учителя и ученика»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Январь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Личностно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риентированное обучение. Дифференциация образования.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Олимпиадное движение школьников.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Портфолио ученика.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Практикум: 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«Декада молодого учителя».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уроков.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Февраль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Практикум:</w:t>
      </w:r>
    </w:p>
    <w:p w:rsidR="009E46C3" w:rsidRPr="009E46C3" w:rsidRDefault="00920EB8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Посещение молодым специалистом открытых занятий наставника и коллег. 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920EB8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«Проектная деятельность учителя».</w:t>
      </w:r>
    </w:p>
    <w:p w:rsidR="009E46C3" w:rsidRPr="009E46C3" w:rsidRDefault="00920EB8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Виды уроков.</w:t>
      </w:r>
    </w:p>
    <w:p w:rsidR="009E46C3" w:rsidRPr="009E46C3" w:rsidRDefault="00920EB8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Участие молодого педагога в конкурсах профессионального мастерства.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Текущим</w:t>
      </w:r>
      <w:proofErr w:type="gramEnd"/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организации УВП.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Корректировка рабочих программ.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«Факторы, которые влияют на качество учебно-воспитательного процесса»;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Практикум: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Посещение молодым специалистом открытых занятий наставника и коллег.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Открытое занятие молодого специалиста.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мастер – классы.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Апрель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Практикум:</w:t>
      </w: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«Мой первый шаг педагогической деятельности» (выступление молодого специалиста на ШМО по теме самообразования) 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Май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Круглый стол в кабинете директора: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 молодого специалиста к успешному педагогу»:</w:t>
      </w:r>
    </w:p>
    <w:p w:rsidR="009E46C3" w:rsidRPr="009E46C3" w:rsidRDefault="009E46C3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отчеты о деятельности Наставника и Наставляемого лица;</w:t>
      </w:r>
    </w:p>
    <w:p w:rsidR="009E46C3" w:rsidRPr="009E46C3" w:rsidRDefault="009E46C3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перспективное планирование на основе мониторинга педагогических затруднений Наставляемого лица</w:t>
      </w:r>
    </w:p>
    <w:p w:rsidR="009E46C3" w:rsidRPr="009E46C3" w:rsidRDefault="009E46C3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Практикум: 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Итоговый мониторинг по образовательным областям. Изучение итогов мониторинга и их обсуждение.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Составление учителем - наставником аналитического отчета совместно с молодым специалистом за 2021-2022 учебный год. Обсуждение итогов и рекомендаций.</w:t>
      </w:r>
    </w:p>
    <w:p w:rsidR="009E46C3" w:rsidRPr="009E46C3" w:rsidRDefault="00920EB8" w:rsidP="00920E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E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6C3"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Мониторинг результатов деятельности программы наставничества (анкетирование).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Консультации:</w:t>
      </w:r>
    </w:p>
    <w:p w:rsidR="009E46C3" w:rsidRPr="009E46C3" w:rsidRDefault="009E46C3" w:rsidP="00920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рабочих программ на 2022-2023уч.г.</w:t>
      </w:r>
    </w:p>
    <w:p w:rsidR="009E46C3" w:rsidRPr="009E46C3" w:rsidRDefault="009E46C3" w:rsidP="00920EB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46C3" w:rsidRPr="009E46C3" w:rsidRDefault="009E46C3" w:rsidP="009E46C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документов, регламентирующих реализацию программы</w:t>
      </w:r>
    </w:p>
    <w:p w:rsidR="009E46C3" w:rsidRPr="009E46C3" w:rsidRDefault="009E46C3" w:rsidP="009E46C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наставничества</w:t>
      </w:r>
    </w:p>
    <w:p w:rsidR="009E46C3" w:rsidRPr="009E46C3" w:rsidRDefault="009E46C3" w:rsidP="009E46C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К         документам,  регламентирующим реализацию программы наставничества, относятся: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настоящее Положение;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приказ руководителя образовательной организации об организации наставничества;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   индивидуальный план (программа) работы Наставника с Наставляемым лицом; 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отчеты о деятельности Наставника и Наставляемого лица;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программа мониторинга результатов деятельности программы наставничества (анкетирование);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соглашение между наставником и наставляемым;</w:t>
      </w:r>
    </w:p>
    <w:p w:rsidR="009E46C3" w:rsidRPr="009E46C3" w:rsidRDefault="009E46C3" w:rsidP="009E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протоколы заседаний педагогического и методического советов (объединений), либо других государственно-общественных органов образовательной организации, на которых рассматривались вопросы наставничества;</w:t>
      </w:r>
    </w:p>
    <w:p w:rsidR="009E46C3" w:rsidRPr="009E46C3" w:rsidRDefault="009E46C3" w:rsidP="0009033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личные заявления наставников и наставляемых лиц.</w:t>
      </w:r>
    </w:p>
    <w:p w:rsidR="009E46C3" w:rsidRPr="009E46C3" w:rsidRDefault="009E46C3" w:rsidP="009E46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6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D5CC5" w:rsidRPr="00920EB8" w:rsidRDefault="00BD5CC5">
      <w:pPr>
        <w:rPr>
          <w:rFonts w:ascii="Times New Roman" w:hAnsi="Times New Roman" w:cs="Times New Roman"/>
          <w:sz w:val="24"/>
          <w:szCs w:val="24"/>
        </w:rPr>
      </w:pPr>
    </w:p>
    <w:sectPr w:rsidR="00BD5CC5" w:rsidRPr="00920EB8" w:rsidSect="005770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AE"/>
    <w:rsid w:val="0009033E"/>
    <w:rsid w:val="00577091"/>
    <w:rsid w:val="00920EB8"/>
    <w:rsid w:val="009E46C3"/>
    <w:rsid w:val="00BD5CC5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033E"/>
    <w:rPr>
      <w:color w:val="0066CC"/>
      <w:u w:val="single"/>
    </w:rPr>
  </w:style>
  <w:style w:type="paragraph" w:styleId="a4">
    <w:name w:val="No Spacing"/>
    <w:uiPriority w:val="1"/>
    <w:qFormat/>
    <w:rsid w:val="0009033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9033E"/>
    <w:rPr>
      <w:color w:val="0066CC"/>
      <w:u w:val="single"/>
    </w:rPr>
  </w:style>
  <w:style w:type="paragraph" w:styleId="a4">
    <w:name w:val="No Spacing"/>
    <w:uiPriority w:val="1"/>
    <w:qFormat/>
    <w:rsid w:val="0009033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-avdeev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2021-12-08T10:30:00Z</dcterms:created>
  <dcterms:modified xsi:type="dcterms:W3CDTF">2021-12-08T10:30:00Z</dcterms:modified>
</cp:coreProperties>
</file>